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shd w:val="clear" w:color="auto" w:fill="FFFFFF"/>
        <w:jc w:val="center"/>
        <w:outlineLvl w:val="0"/>
        <w:rPr>
          <w:rFonts w:ascii="微软雅黑" w:eastAsia="微软雅黑" w:hAnsi="微软雅黑" w:cs="宋体"/>
          <w:color w:val="666666"/>
          <w:kern w:val="36"/>
          <w:sz w:val="39"/>
          <w:szCs w:val="39"/>
        </w:rPr>
      </w:pPr>
      <w:r>
        <w:rPr>
          <w:rFonts w:ascii="微软雅黑" w:eastAsia="微软雅黑" w:hAnsi="微软雅黑" w:cs="宋体" w:hint="eastAsia"/>
          <w:color w:val="666666"/>
          <w:kern w:val="36"/>
          <w:sz w:val="39"/>
          <w:szCs w:val="39"/>
        </w:rPr>
        <w:t>光纤收发器常见故障及排除方法</w:t>
      </w:r>
    </w:p>
    <w:p>
      <w:pPr>
        <w:pStyle w:val="a3"/>
        <w:shd w:val="clear" w:color="auto" w:fill="FFFFFF"/>
        <w:spacing w:before="0" w:beforeAutospacing="0" w:after="0" w:afterAutospacing="0"/>
        <w:rPr>
          <w:rStyle w:val="a4"/>
          <w:rFonts w:ascii="微软雅黑" w:eastAsia="微软雅黑" w:hAnsi="微软雅黑"/>
          <w:color w:val="E53333"/>
          <w:sz w:val="21"/>
          <w:szCs w:val="21"/>
        </w:rPr>
      </w:pPr>
      <w:bookmarkStart w:id="0" w:name="_GoBack"/>
      <w:bookmarkEnd w:id="0"/>
    </w:p>
    <w:p>
      <w:pPr>
        <w:pStyle w:val="a3"/>
        <w:shd w:val="clear" w:color="auto" w:fill="FFFFFF"/>
        <w:spacing w:before="0" w:beforeAutospacing="0" w:after="0" w:afterAutospacing="0"/>
        <w:rPr>
          <w:rFonts w:ascii="Verdana" w:hAnsi="Verdana"/>
          <w:color w:val="000000"/>
          <w:sz w:val="18"/>
          <w:szCs w:val="18"/>
        </w:rPr>
      </w:pPr>
      <w:r>
        <w:rPr>
          <w:rStyle w:val="a4"/>
          <w:rFonts w:ascii="微软雅黑" w:eastAsia="微软雅黑" w:hAnsi="微软雅黑" w:hint="eastAsia"/>
          <w:color w:val="E53333"/>
          <w:sz w:val="21"/>
          <w:szCs w:val="21"/>
        </w:rPr>
        <w:t>收发器通信一段时间后死机</w:t>
      </w:r>
    </w:p>
    <w:p>
      <w:pPr>
        <w:pStyle w:val="a3"/>
        <w:shd w:val="clear" w:color="auto" w:fill="FFFFFF"/>
        <w:spacing w:before="0" w:beforeAutospacing="0" w:after="0" w:afterAutospacing="0"/>
        <w:rPr>
          <w:rFonts w:ascii="Verdana" w:hAnsi="Verdana"/>
          <w:color w:val="000000"/>
          <w:sz w:val="18"/>
          <w:szCs w:val="18"/>
        </w:rPr>
      </w:pPr>
      <w:r>
        <w:rPr>
          <w:rFonts w:ascii="微软雅黑" w:eastAsia="微软雅黑" w:hAnsi="微软雅黑" w:hint="eastAsia"/>
          <w:color w:val="000000"/>
          <w:sz w:val="21"/>
          <w:szCs w:val="21"/>
        </w:rPr>
        <w:t>此现象一般由交换机引起，交换机会对所有接收到的数据进行CRC错误检测和长度校验，检查出有错误的包将丢弃，正确的包将转发出去。但这个过程中有些有错误的包在CRC错误检测和长度校验中都检测不出来，这样的包在转发过程中将不会被发送出去，也不会被丢弃，它们将会堆积在动态缓存(buffer)中，永远无法发送出去，等到buffer中堆积满了，就会造成交换机死机的现象。因为此时重起收发器或重起交换机都可以使通信恢复正常，所以用户通常都会认为是收发器的问题。</w:t>
      </w:r>
    </w:p>
    <w:p>
      <w:pPr>
        <w:pStyle w:val="a3"/>
        <w:shd w:val="clear" w:color="auto" w:fill="FFFFFF"/>
        <w:spacing w:before="0" w:beforeAutospacing="0" w:after="0" w:afterAutospacing="0"/>
        <w:rPr>
          <w:rFonts w:ascii="Verdana" w:hAnsi="Verdana"/>
          <w:color w:val="000000"/>
          <w:sz w:val="18"/>
          <w:szCs w:val="18"/>
        </w:rPr>
      </w:pPr>
      <w:r>
        <w:rPr>
          <w:rStyle w:val="a4"/>
          <w:rFonts w:ascii="微软雅黑" w:eastAsia="微软雅黑" w:hAnsi="微软雅黑" w:hint="eastAsia"/>
          <w:color w:val="E53333"/>
          <w:sz w:val="21"/>
          <w:szCs w:val="21"/>
        </w:rPr>
        <w:t>收发器灯不亮</w:t>
      </w:r>
    </w:p>
    <w:p>
      <w:pPr>
        <w:pStyle w:val="a3"/>
        <w:shd w:val="clear" w:color="auto" w:fill="FFFFFF"/>
        <w:spacing w:before="0" w:beforeAutospacing="0" w:after="0" w:afterAutospacing="0"/>
        <w:rPr>
          <w:rFonts w:ascii="Verdana" w:hAnsi="Verdana"/>
          <w:color w:val="000000"/>
          <w:sz w:val="18"/>
          <w:szCs w:val="18"/>
        </w:rPr>
      </w:pPr>
      <w:r>
        <w:rPr>
          <w:rFonts w:ascii="微软雅黑" w:eastAsia="微软雅黑" w:hAnsi="微软雅黑" w:hint="eastAsia"/>
          <w:color w:val="000000"/>
          <w:sz w:val="21"/>
          <w:szCs w:val="21"/>
        </w:rPr>
        <w:t>故障可能有如下情况：(a) 检查光纤线路是否断路;(b) 检查光纤线路是否损耗过大，超过设备接收范围;(c) 检查光纤接口是否连接正确，本地的TX 与 远方的RX 连接，远方的TX 与本地的RX连接。(d) 检查光纤连接器是否完好插入设备接口，跳线类型是否与设备接口匹配，设备类型是否与光纤匹配，设备传输长度是否与距离匹配。</w:t>
      </w:r>
    </w:p>
    <w:p>
      <w:pPr>
        <w:pStyle w:val="a3"/>
        <w:shd w:val="clear" w:color="auto" w:fill="FFFFFF"/>
        <w:spacing w:before="0" w:beforeAutospacing="0" w:after="0" w:afterAutospacing="0"/>
        <w:rPr>
          <w:rFonts w:ascii="Verdana" w:hAnsi="Verdana"/>
          <w:color w:val="000000"/>
          <w:sz w:val="18"/>
          <w:szCs w:val="18"/>
        </w:rPr>
      </w:pPr>
      <w:r>
        <w:rPr>
          <w:rStyle w:val="a4"/>
          <w:rFonts w:ascii="微软雅黑" w:eastAsia="微软雅黑" w:hAnsi="微软雅黑" w:hint="eastAsia"/>
          <w:color w:val="E53333"/>
          <w:sz w:val="21"/>
          <w:szCs w:val="21"/>
        </w:rPr>
        <w:t>收发器网络丢包严重</w:t>
      </w:r>
    </w:p>
    <w:p>
      <w:pPr>
        <w:pStyle w:val="a3"/>
        <w:shd w:val="clear" w:color="auto" w:fill="FFFFFF"/>
        <w:spacing w:before="0" w:beforeAutospacing="0" w:after="0" w:afterAutospacing="0"/>
        <w:rPr>
          <w:rFonts w:ascii="Verdana" w:hAnsi="Verdana"/>
          <w:color w:val="000000"/>
          <w:sz w:val="18"/>
          <w:szCs w:val="18"/>
        </w:rPr>
      </w:pPr>
      <w:r>
        <w:rPr>
          <w:rFonts w:ascii="微软雅黑" w:eastAsia="微软雅黑" w:hAnsi="微软雅黑" w:hint="eastAsia"/>
          <w:color w:val="000000"/>
          <w:sz w:val="21"/>
          <w:szCs w:val="21"/>
        </w:rPr>
        <w:t>(1)收发器的电端口与网络设备接口，或两端设备接口的双工模式不匹配。(2)双绞线与RJ-45头有问题，进行检测。(3)光纤连接问题，跳线是否对准设备接口，尾纤与跳线及耦合器类型是否匹配等。</w:t>
      </w:r>
    </w:p>
    <w:p>
      <w:pPr>
        <w:pStyle w:val="a3"/>
        <w:shd w:val="clear" w:color="auto" w:fill="FFFFFF"/>
        <w:spacing w:before="0" w:beforeAutospacing="0" w:after="0" w:afterAutospacing="0"/>
        <w:rPr>
          <w:rFonts w:ascii="Verdana" w:hAnsi="Verdana"/>
          <w:color w:val="000000"/>
          <w:sz w:val="18"/>
          <w:szCs w:val="18"/>
        </w:rPr>
      </w:pPr>
      <w:r>
        <w:rPr>
          <w:rStyle w:val="a4"/>
          <w:rFonts w:ascii="微软雅黑" w:eastAsia="微软雅黑" w:hAnsi="微软雅黑" w:hint="eastAsia"/>
          <w:color w:val="E53333"/>
          <w:sz w:val="21"/>
          <w:szCs w:val="21"/>
        </w:rPr>
        <w:t>光纤收发器连接后两端不能通信?</w:t>
      </w:r>
    </w:p>
    <w:p>
      <w:pPr>
        <w:pStyle w:val="a3"/>
        <w:shd w:val="clear" w:color="auto" w:fill="FFFFFF"/>
        <w:spacing w:before="0" w:beforeAutospacing="0" w:after="0" w:afterAutospacing="0"/>
        <w:rPr>
          <w:rFonts w:ascii="Verdana" w:hAnsi="Verdana"/>
          <w:color w:val="000000"/>
          <w:sz w:val="18"/>
          <w:szCs w:val="18"/>
        </w:rPr>
      </w:pPr>
      <w:r>
        <w:rPr>
          <w:rFonts w:ascii="微软雅黑" w:eastAsia="微软雅黑" w:hAnsi="微软雅黑" w:hint="eastAsia"/>
          <w:color w:val="000000"/>
          <w:sz w:val="21"/>
          <w:szCs w:val="21"/>
        </w:rPr>
        <w:t>1.光纤接反了，TX和RX所接光纤对调;2.RJ45接口与外接设备连接不正确(注意直通与绞接)，光纤接口(陶瓷插芯)不匹配，此故障主要体现在100M带光电互控功能的收发器上，</w:t>
      </w:r>
      <w:r>
        <w:rPr>
          <w:rFonts w:ascii="微软雅黑" w:eastAsia="微软雅黑" w:hAnsi="微软雅黑" w:hint="eastAsia"/>
          <w:color w:val="000000"/>
          <w:sz w:val="21"/>
          <w:szCs w:val="21"/>
        </w:rPr>
        <w:lastRenderedPageBreak/>
        <w:t>如APC插芯的尾纤接到PC插芯的收发器上将不能正常通信，但接非光电互控收发器没有影响。</w:t>
      </w:r>
    </w:p>
    <w:p>
      <w:pPr>
        <w:pStyle w:val="a3"/>
        <w:shd w:val="clear" w:color="auto" w:fill="FFFFFF"/>
        <w:spacing w:before="0" w:beforeAutospacing="0" w:after="0" w:afterAutospacing="0"/>
        <w:rPr>
          <w:rFonts w:ascii="Verdana" w:hAnsi="Verdana"/>
          <w:color w:val="000000"/>
          <w:sz w:val="18"/>
          <w:szCs w:val="18"/>
        </w:rPr>
      </w:pPr>
      <w:r>
        <w:rPr>
          <w:rStyle w:val="a4"/>
          <w:rFonts w:ascii="微软雅黑" w:eastAsia="微软雅黑" w:hAnsi="微软雅黑" w:hint="eastAsia"/>
          <w:color w:val="E53333"/>
          <w:sz w:val="21"/>
          <w:szCs w:val="21"/>
        </w:rPr>
        <w:t>收发器连接问题测试方法</w:t>
      </w:r>
    </w:p>
    <w:p>
      <w:pPr>
        <w:pStyle w:val="a3"/>
        <w:shd w:val="clear" w:color="auto" w:fill="FFFFFF"/>
        <w:spacing w:before="0" w:beforeAutospacing="0" w:after="0" w:afterAutospacing="0"/>
        <w:rPr>
          <w:rFonts w:ascii="Verdana" w:hAnsi="Verdana"/>
          <w:color w:val="000000"/>
          <w:sz w:val="18"/>
          <w:szCs w:val="18"/>
        </w:rPr>
      </w:pPr>
      <w:r>
        <w:rPr>
          <w:rFonts w:ascii="微软雅黑" w:eastAsia="微软雅黑" w:hAnsi="微软雅黑" w:hint="eastAsia"/>
          <w:color w:val="000000"/>
          <w:sz w:val="21"/>
          <w:szCs w:val="21"/>
        </w:rPr>
        <w:t>如果发现收发器连接有问题 ，请按以下方法进行测试，以便找出故障原因：</w:t>
      </w:r>
    </w:p>
    <w:p>
      <w:pPr>
        <w:pStyle w:val="a3"/>
        <w:shd w:val="clear" w:color="auto" w:fill="FFFFFF"/>
        <w:spacing w:before="0" w:beforeAutospacing="0" w:after="0" w:afterAutospacing="0"/>
        <w:rPr>
          <w:rFonts w:ascii="Verdana" w:hAnsi="Verdana"/>
          <w:color w:val="000000"/>
          <w:sz w:val="18"/>
          <w:szCs w:val="18"/>
        </w:rPr>
      </w:pPr>
      <w:r>
        <w:rPr>
          <w:rFonts w:ascii="微软雅黑" w:eastAsia="微软雅黑" w:hAnsi="微软雅黑" w:hint="eastAsia"/>
          <w:color w:val="000000"/>
          <w:sz w:val="21"/>
          <w:szCs w:val="21"/>
        </w:rPr>
        <w:t>1.近端测试：两端电脑对PING ，如可以PING通的话证明光纤收发器没有问题。如近端测试都不能通信则可判断为光纤收发器故障。</w:t>
      </w:r>
    </w:p>
    <w:p>
      <w:pPr>
        <w:pStyle w:val="a3"/>
        <w:shd w:val="clear" w:color="auto" w:fill="FFFFFF"/>
        <w:spacing w:before="0" w:beforeAutospacing="0" w:after="0" w:afterAutospacing="0"/>
        <w:rPr>
          <w:rFonts w:ascii="Verdana" w:hAnsi="Verdana"/>
          <w:color w:val="000000"/>
          <w:sz w:val="18"/>
          <w:szCs w:val="18"/>
        </w:rPr>
      </w:pPr>
      <w:r>
        <w:rPr>
          <w:rFonts w:ascii="微软雅黑" w:eastAsia="微软雅黑" w:hAnsi="微软雅黑" w:hint="eastAsia"/>
          <w:color w:val="000000"/>
          <w:sz w:val="21"/>
          <w:szCs w:val="21"/>
        </w:rPr>
        <w:t>2.近端测试：两端电脑对PING ，如PING不通则必须检查光路连接是否正常及光纤收发器的发射和接收功率是否在允许的范围内 。如能PING通则证明光路连接正常 。即可判断故障问题出在交换机上。</w:t>
      </w:r>
    </w:p>
    <w:p>
      <w:pPr>
        <w:pStyle w:val="a3"/>
        <w:shd w:val="clear" w:color="auto" w:fill="FFFFFF"/>
        <w:spacing w:before="0" w:beforeAutospacing="0" w:after="0" w:afterAutospacing="0"/>
        <w:rPr>
          <w:rFonts w:ascii="Verdana" w:hAnsi="Verdana"/>
          <w:color w:val="000000"/>
          <w:sz w:val="18"/>
          <w:szCs w:val="18"/>
        </w:rPr>
      </w:pPr>
      <w:r>
        <w:rPr>
          <w:rFonts w:ascii="微软雅黑" w:eastAsia="微软雅黑" w:hAnsi="微软雅黑" w:hint="eastAsia"/>
          <w:color w:val="000000"/>
          <w:sz w:val="21"/>
          <w:szCs w:val="21"/>
        </w:rPr>
        <w:t>3.远端测试判断故障点：先把一端接交换机，两端对PING，如无故障则可判断为另一台交换机的故障。</w:t>
      </w:r>
    </w:p>
    <w:p>
      <w:pPr>
        <w:pStyle w:val="a3"/>
        <w:shd w:val="clear" w:color="auto" w:fill="FFFFFF"/>
        <w:spacing w:before="0" w:beforeAutospacing="0" w:after="0" w:afterAutospacing="0"/>
        <w:rPr>
          <w:rFonts w:ascii="Verdana" w:hAnsi="Verdana"/>
          <w:color w:val="000000"/>
          <w:sz w:val="18"/>
          <w:szCs w:val="18"/>
        </w:rPr>
      </w:pPr>
      <w:r>
        <w:rPr>
          <w:rStyle w:val="a4"/>
          <w:rFonts w:ascii="微软雅黑" w:eastAsia="微软雅黑" w:hAnsi="微软雅黑" w:hint="eastAsia"/>
          <w:color w:val="E53333"/>
          <w:sz w:val="21"/>
          <w:szCs w:val="21"/>
        </w:rPr>
        <w:t>收发器时通时断?</w:t>
      </w:r>
    </w:p>
    <w:p>
      <w:pPr>
        <w:pStyle w:val="a3"/>
        <w:shd w:val="clear" w:color="auto" w:fill="FFFFFF"/>
        <w:spacing w:before="0" w:beforeAutospacing="0" w:after="0" w:afterAutospacing="0"/>
        <w:rPr>
          <w:rFonts w:ascii="Verdana" w:hAnsi="Verdana"/>
          <w:color w:val="000000"/>
          <w:sz w:val="18"/>
          <w:szCs w:val="18"/>
        </w:rPr>
      </w:pPr>
      <w:r>
        <w:rPr>
          <w:rFonts w:ascii="微软雅黑" w:eastAsia="微软雅黑" w:hAnsi="微软雅黑" w:hint="eastAsia"/>
          <w:color w:val="000000"/>
          <w:sz w:val="21"/>
          <w:szCs w:val="21"/>
        </w:rPr>
        <w:t>(1) 可能为光路衰减太大，此时可用光功率计测量接收端的光功率，如果在接收灵敏度范围附近，1-2dB范围之内可基本判断为光路故障。</w:t>
      </w:r>
    </w:p>
    <w:p>
      <w:pPr>
        <w:pStyle w:val="a3"/>
        <w:shd w:val="clear" w:color="auto" w:fill="FFFFFF"/>
        <w:spacing w:before="0" w:beforeAutospacing="0" w:after="0" w:afterAutospacing="0"/>
        <w:rPr>
          <w:rFonts w:ascii="Verdana" w:hAnsi="Verdana"/>
          <w:color w:val="000000"/>
          <w:sz w:val="18"/>
          <w:szCs w:val="18"/>
        </w:rPr>
      </w:pPr>
      <w:r>
        <w:rPr>
          <w:rFonts w:ascii="微软雅黑" w:eastAsia="微软雅黑" w:hAnsi="微软雅黑" w:hint="eastAsia"/>
          <w:color w:val="000000"/>
          <w:sz w:val="21"/>
          <w:szCs w:val="21"/>
        </w:rPr>
        <w:t>(2)可能为与收发器连接的交换机故障，此时把交换机换成PC，即两台收发器直接与PC连接，两端对PING，如未出现时通时断现象可基本判断为交换机故障。</w:t>
      </w:r>
    </w:p>
    <w:p>
      <w:pPr>
        <w:pStyle w:val="a3"/>
        <w:shd w:val="clear" w:color="auto" w:fill="FFFFFF"/>
        <w:spacing w:before="0" w:beforeAutospacing="0" w:after="0" w:afterAutospacing="0"/>
        <w:rPr>
          <w:rFonts w:ascii="Verdana" w:hAnsi="Verdana"/>
          <w:color w:val="000000"/>
          <w:sz w:val="18"/>
          <w:szCs w:val="18"/>
        </w:rPr>
      </w:pPr>
      <w:r>
        <w:rPr>
          <w:rFonts w:ascii="微软雅黑" w:eastAsia="微软雅黑" w:hAnsi="微软雅黑" w:hint="eastAsia"/>
          <w:color w:val="000000"/>
          <w:sz w:val="21"/>
          <w:szCs w:val="21"/>
        </w:rPr>
        <w:t>(3)可能为收发器故障，此时可把收发器两端接PC(不要通过交换机)，两端对PING没问题后，从一端向另一端传送一个较大文件(100M)以上，观察它的速度， 如速度很慢(200M以下的文件传送15分钟以上)，可基本判断为收发器故障。</w:t>
      </w:r>
    </w:p>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ABA27-5873-4263-9B64-D51A3B3B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customStyle="1" w:styleId="10">
    <w:name w:val="标题 1 字符"/>
    <w:basedOn w:val="a0"/>
    <w:link w:val="1"/>
    <w:uiPriority w:val="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336539">
      <w:bodyDiv w:val="1"/>
      <w:marLeft w:val="0"/>
      <w:marRight w:val="0"/>
      <w:marTop w:val="0"/>
      <w:marBottom w:val="0"/>
      <w:divBdr>
        <w:top w:val="none" w:sz="0" w:space="0" w:color="auto"/>
        <w:left w:val="none" w:sz="0" w:space="0" w:color="auto"/>
        <w:bottom w:val="none" w:sz="0" w:space="0" w:color="auto"/>
        <w:right w:val="none" w:sz="0" w:space="0" w:color="auto"/>
      </w:divBdr>
    </w:div>
    <w:div w:id="21092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 Allen</dc:creator>
  <cp:keywords/>
  <dc:description/>
  <cp:lastModifiedBy>Ker Allen</cp:lastModifiedBy>
  <cp:revision>2</cp:revision>
  <dcterms:created xsi:type="dcterms:W3CDTF">2019-07-30T06:48:00Z</dcterms:created>
  <dcterms:modified xsi:type="dcterms:W3CDTF">2019-07-30T06:49:00Z</dcterms:modified>
</cp:coreProperties>
</file>