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shd w:val="clear" w:color="auto" w:fill="FFFFFF"/>
        <w:spacing w:line="720" w:lineRule="atLeast"/>
        <w:jc w:val="left"/>
        <w:outlineLvl w:val="0"/>
        <w:rPr>
          <w:rFonts w:ascii="微软雅黑" w:eastAsia="微软雅黑" w:hAnsi="微软雅黑" w:cs="Arial"/>
          <w:color w:val="000000"/>
          <w:kern w:val="36"/>
          <w:sz w:val="42"/>
          <w:szCs w:val="42"/>
        </w:rPr>
      </w:pPr>
      <w:r>
        <w:rPr>
          <w:rFonts w:ascii="微软雅黑" w:eastAsia="微软雅黑" w:hAnsi="微软雅黑" w:cs="Arial"/>
          <w:color w:val="000000"/>
          <w:kern w:val="36"/>
          <w:sz w:val="42"/>
          <w:szCs w:val="42"/>
        </w:rPr>
        <w:t>CCWDM紧凑型粗波分复用器的四大优势</w:t>
      </w:r>
    </w:p>
    <w:p>
      <w:pPr>
        <w:pStyle w:val="a3"/>
        <w:shd w:val="clear" w:color="auto" w:fill="FFFFFF"/>
        <w:spacing w:before="0" w:beforeAutospacing="0" w:after="120" w:afterAutospacing="0"/>
        <w:rPr>
          <w:rFonts w:ascii="微软雅黑" w:eastAsia="微软雅黑" w:hAnsi="微软雅黑" w:cs="Arial"/>
          <w:color w:val="333333"/>
          <w:sz w:val="21"/>
          <w:szCs w:val="21"/>
        </w:rPr>
      </w:pPr>
      <w:hyperlink r:id="rId6" w:history="1">
        <w:r>
          <w:rPr>
            <w:rStyle w:val="a9"/>
            <w:rFonts w:ascii="微软雅黑" w:eastAsia="微软雅黑" w:hAnsi="微软雅黑" w:cs="Arial"/>
            <w:sz w:val="21"/>
            <w:szCs w:val="21"/>
          </w:rPr>
          <w:t>CCWDM</w:t>
        </w:r>
      </w:hyperlink>
      <w:r>
        <w:rPr>
          <w:rFonts w:ascii="微软雅黑" w:eastAsia="微软雅黑" w:hAnsi="微软雅黑" w:cs="Arial"/>
          <w:color w:val="333333"/>
          <w:sz w:val="21"/>
          <w:szCs w:val="21"/>
        </w:rPr>
        <w:t>是一种小型化的CWDM，Compact Coarse Wavelength Division Multiplexer,紧凑型粗波分复用器。CCWDM模块的出现实现了无需额外增加光纤下即可进行光纤网络增容升级的方法。</w:t>
      </w:r>
    </w:p>
    <w:p>
      <w:pPr>
        <w:pStyle w:val="a3"/>
        <w:shd w:val="clear" w:color="auto" w:fill="FFFFFF"/>
        <w:spacing w:before="0" w:beforeAutospacing="0" w:after="120" w:afterAutospacing="0"/>
        <w:rPr>
          <w:rFonts w:ascii="微软雅黑" w:eastAsia="微软雅黑" w:hAnsi="微软雅黑" w:cs="Arial"/>
          <w:color w:val="333333"/>
          <w:sz w:val="21"/>
          <w:szCs w:val="21"/>
        </w:rPr>
      </w:pPr>
      <w:r>
        <w:rPr>
          <w:rFonts w:ascii="微软雅黑" w:eastAsia="微软雅黑" w:hAnsi="微软雅黑" w:cs="Arial"/>
          <w:color w:val="333333"/>
          <w:sz w:val="21"/>
          <w:szCs w:val="21"/>
        </w:rPr>
        <w:t>CWDM与CCWDM的主要区别在于，CWDM系统采用低成本、无须制冷的分布反馈（DFB）激光器，而CCWDM其准直器和滤波器焊在一个公共的基底上，两者的级联结构不同。</w:t>
      </w:r>
    </w:p>
    <w:p>
      <w:pPr>
        <w:pStyle w:val="a3"/>
        <w:shd w:val="clear" w:color="auto" w:fill="FFFFFF"/>
        <w:spacing w:before="0" w:beforeAutospacing="0" w:after="120" w:afterAutospacing="0"/>
        <w:rPr>
          <w:rFonts w:ascii="微软雅黑" w:eastAsia="微软雅黑" w:hAnsi="微软雅黑" w:cs="Arial"/>
          <w:color w:val="333333"/>
          <w:sz w:val="21"/>
          <w:szCs w:val="21"/>
        </w:rPr>
      </w:pPr>
      <w:r>
        <w:rPr>
          <w:rFonts w:ascii="微软雅黑" w:eastAsia="微软雅黑" w:hAnsi="微软雅黑" w:cs="Arial"/>
          <w:color w:val="333333"/>
          <w:sz w:val="21"/>
          <w:szCs w:val="21"/>
        </w:rPr>
        <w:t>用于CWDM特定波长的三端口滤波器，其波长信道由两个透镜和一个与该特定波长相匹配的TFF组成。每一个滤波器的反射端口连接下一个滤波器的公共端口，滤波器之间通过光纤连接器连接，即是一个CWDM复用器。</w:t>
      </w:r>
    </w:p>
    <w:p>
      <w:pPr>
        <w:rPr>
          <w:rFonts w:ascii="微软雅黑" w:eastAsia="微软雅黑" w:hAnsi="微软雅黑"/>
        </w:rPr>
      </w:pPr>
      <w:r>
        <w:rPr>
          <w:rFonts w:ascii="微软雅黑" w:eastAsia="微软雅黑" w:hAnsi="微软雅黑"/>
          <w:noProof/>
        </w:rPr>
        <w:drawing>
          <wp:inline distT="0" distB="0" distL="0" distR="0">
            <wp:extent cx="2990850" cy="1797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pg"/>
                    <pic:cNvPicPr/>
                  </pic:nvPicPr>
                  <pic:blipFill>
                    <a:blip r:embed="rId7">
                      <a:extLst>
                        <a:ext uri="{28A0092B-C50C-407E-A947-70E740481C1C}">
                          <a14:useLocalDpi xmlns:a14="http://schemas.microsoft.com/office/drawing/2010/main" val="0"/>
                        </a:ext>
                      </a:extLst>
                    </a:blip>
                    <a:stretch>
                      <a:fillRect/>
                    </a:stretch>
                  </pic:blipFill>
                  <pic:spPr>
                    <a:xfrm>
                      <a:off x="0" y="0"/>
                      <a:ext cx="2990850" cy="1797050"/>
                    </a:xfrm>
                    <a:prstGeom prst="rect">
                      <a:avLst/>
                    </a:prstGeom>
                  </pic:spPr>
                </pic:pic>
              </a:graphicData>
            </a:graphic>
          </wp:inline>
        </w:drawing>
      </w:r>
    </w:p>
    <w:p>
      <w:pPr>
        <w:rPr>
          <w:rFonts w:ascii="微软雅黑" w:eastAsia="微软雅黑" w:hAnsi="微软雅黑" w:cs="Arial"/>
          <w:color w:val="333333"/>
          <w:szCs w:val="21"/>
          <w:shd w:val="clear" w:color="auto" w:fill="FFFFFF"/>
        </w:rPr>
      </w:pPr>
      <w:r>
        <w:rPr>
          <w:rFonts w:ascii="微软雅黑" w:eastAsia="微软雅黑" w:hAnsi="微软雅黑" w:cs="Arial"/>
          <w:color w:val="333333"/>
          <w:szCs w:val="21"/>
          <w:shd w:val="clear" w:color="auto" w:fill="FFFFFF"/>
        </w:rPr>
        <w:t>紧凑型CCWDM粗波分复用器是在紧凑型自由空间CWDM器件中，多波长光信号由输入光纤进入。原理是用输入透镜将输入光纤上的波长分别为λ1， λ2…</w:t>
      </w:r>
      <w:proofErr w:type="spellStart"/>
      <w:r>
        <w:rPr>
          <w:rFonts w:ascii="微软雅黑" w:eastAsia="微软雅黑" w:hAnsi="微软雅黑" w:cs="Arial"/>
          <w:color w:val="333333"/>
          <w:szCs w:val="21"/>
          <w:shd w:val="clear" w:color="auto" w:fill="FFFFFF"/>
        </w:rPr>
        <w:t>λn</w:t>
      </w:r>
      <w:proofErr w:type="spellEnd"/>
      <w:r>
        <w:rPr>
          <w:rFonts w:ascii="微软雅黑" w:eastAsia="微软雅黑" w:hAnsi="微软雅黑" w:cs="Arial"/>
          <w:color w:val="333333"/>
          <w:szCs w:val="21"/>
          <w:shd w:val="clear" w:color="auto" w:fill="FFFFFF"/>
        </w:rPr>
        <w:t>的光信号聚焦到第一个滤波片上；波长为λ1的光信号通过第一个滤波片并经第一个输出透镜耦合到第一个输出光纤中，分离出波长为λ1的光信号；其余光信号经第一个</w:t>
      </w:r>
      <w:proofErr w:type="gramStart"/>
      <w:r>
        <w:rPr>
          <w:rFonts w:ascii="微软雅黑" w:eastAsia="微软雅黑" w:hAnsi="微软雅黑" w:cs="Arial"/>
          <w:color w:val="333333"/>
          <w:szCs w:val="21"/>
          <w:shd w:val="clear" w:color="auto" w:fill="FFFFFF"/>
        </w:rPr>
        <w:t>玻</w:t>
      </w:r>
      <w:proofErr w:type="gramEnd"/>
      <w:r>
        <w:rPr>
          <w:rFonts w:ascii="微软雅黑" w:eastAsia="微软雅黑" w:hAnsi="微软雅黑" w:cs="Arial"/>
          <w:color w:val="333333"/>
          <w:szCs w:val="21"/>
          <w:shd w:val="clear" w:color="auto" w:fill="FFFFFF"/>
        </w:rPr>
        <w:t>片反射到下一个</w:t>
      </w:r>
      <w:proofErr w:type="gramStart"/>
      <w:r>
        <w:rPr>
          <w:rFonts w:ascii="微软雅黑" w:eastAsia="微软雅黑" w:hAnsi="微软雅黑" w:cs="Arial"/>
          <w:color w:val="333333"/>
          <w:szCs w:val="21"/>
          <w:shd w:val="clear" w:color="auto" w:fill="FFFFFF"/>
        </w:rPr>
        <w:t>玻</w:t>
      </w:r>
      <w:proofErr w:type="gramEnd"/>
      <w:r>
        <w:rPr>
          <w:rFonts w:ascii="微软雅黑" w:eastAsia="微软雅黑" w:hAnsi="微软雅黑" w:cs="Arial"/>
          <w:color w:val="333333"/>
          <w:szCs w:val="21"/>
          <w:shd w:val="clear" w:color="auto" w:fill="FFFFFF"/>
        </w:rPr>
        <w:t>片进行光信号分离；依此类推，直到分离出所有信号。波长信道之间的耦合通过走“之”字路线</w:t>
      </w:r>
      <w:proofErr w:type="gramStart"/>
      <w:r>
        <w:rPr>
          <w:rFonts w:ascii="微软雅黑" w:eastAsia="微软雅黑" w:hAnsi="微软雅黑" w:cs="Arial"/>
          <w:color w:val="333333"/>
          <w:szCs w:val="21"/>
          <w:shd w:val="clear" w:color="auto" w:fill="FFFFFF"/>
        </w:rPr>
        <w:t>的淮直光线</w:t>
      </w:r>
      <w:proofErr w:type="gramEnd"/>
      <w:r>
        <w:rPr>
          <w:rFonts w:ascii="微软雅黑" w:eastAsia="微软雅黑" w:hAnsi="微软雅黑" w:cs="Arial"/>
          <w:color w:val="333333"/>
          <w:szCs w:val="21"/>
          <w:shd w:val="clear" w:color="auto" w:fill="FFFFFF"/>
        </w:rPr>
        <w:t>的形式实现。</w:t>
      </w:r>
    </w:p>
    <w:p>
      <w:pPr>
        <w:rPr>
          <w:rFonts w:ascii="微软雅黑" w:eastAsia="微软雅黑" w:hAnsi="微软雅黑"/>
        </w:rPr>
      </w:pPr>
      <w:r>
        <w:rPr>
          <w:rFonts w:ascii="微软雅黑" w:eastAsia="微软雅黑" w:hAnsi="微软雅黑"/>
          <w:noProof/>
        </w:rPr>
        <w:lastRenderedPageBreak/>
        <w:drawing>
          <wp:inline distT="0" distB="0" distL="0" distR="0">
            <wp:extent cx="2857500" cy="17653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765300"/>
                    </a:xfrm>
                    <a:prstGeom prst="rect">
                      <a:avLst/>
                    </a:prstGeom>
                  </pic:spPr>
                </pic:pic>
              </a:graphicData>
            </a:graphic>
          </wp:inline>
        </w:drawing>
      </w:r>
    </w:p>
    <w:p>
      <w:pPr>
        <w:pStyle w:val="a3"/>
        <w:shd w:val="clear" w:color="auto" w:fill="FFFFFF"/>
        <w:spacing w:before="0" w:beforeAutospacing="0" w:after="120" w:afterAutospacing="0"/>
        <w:rPr>
          <w:rFonts w:ascii="微软雅黑" w:eastAsia="微软雅黑" w:hAnsi="微软雅黑" w:cs="Arial"/>
          <w:color w:val="333333"/>
          <w:sz w:val="21"/>
          <w:szCs w:val="21"/>
        </w:rPr>
      </w:pPr>
      <w:r>
        <w:rPr>
          <w:rFonts w:ascii="微软雅黑" w:eastAsia="微软雅黑" w:hAnsi="微软雅黑" w:cs="Arial"/>
          <w:color w:val="333333"/>
          <w:sz w:val="21"/>
          <w:szCs w:val="21"/>
        </w:rPr>
        <w:t>基于以上原理，CCWDM有以下几点优势：</w:t>
      </w:r>
    </w:p>
    <w:p>
      <w:pPr>
        <w:pStyle w:val="a3"/>
        <w:shd w:val="clear" w:color="auto" w:fill="FFFFFF"/>
        <w:spacing w:before="0" w:beforeAutospacing="0" w:after="120" w:afterAutospacing="0"/>
        <w:rPr>
          <w:rFonts w:ascii="微软雅黑" w:eastAsia="微软雅黑" w:hAnsi="微软雅黑" w:cs="Arial"/>
          <w:color w:val="333333"/>
          <w:sz w:val="21"/>
          <w:szCs w:val="21"/>
        </w:rPr>
      </w:pPr>
      <w:r>
        <w:rPr>
          <w:rStyle w:val="a4"/>
          <w:rFonts w:ascii="微软雅黑" w:eastAsia="微软雅黑" w:hAnsi="微软雅黑" w:cs="Arial"/>
          <w:color w:val="333333"/>
          <w:sz w:val="21"/>
          <w:szCs w:val="21"/>
        </w:rPr>
        <w:t>1.封装尺寸小</w:t>
      </w:r>
    </w:p>
    <w:p>
      <w:pPr>
        <w:pStyle w:val="a3"/>
        <w:shd w:val="clear" w:color="auto" w:fill="FFFFFF"/>
        <w:spacing w:before="0" w:beforeAutospacing="0" w:after="120" w:afterAutospacing="0"/>
        <w:rPr>
          <w:rFonts w:ascii="微软雅黑" w:eastAsia="微软雅黑" w:hAnsi="微软雅黑" w:cs="Arial"/>
          <w:color w:val="333333"/>
          <w:sz w:val="21"/>
          <w:szCs w:val="21"/>
        </w:rPr>
      </w:pPr>
      <w:r>
        <w:rPr>
          <w:rFonts w:ascii="微软雅黑" w:eastAsia="微软雅黑" w:hAnsi="微软雅黑" w:cs="Arial"/>
          <w:color w:val="333333"/>
          <w:sz w:val="21"/>
          <w:szCs w:val="21"/>
        </w:rPr>
        <w:t>CWDM模块，受光纤线路的最小弯曲半径的限制，封装盒的尺寸没办法做得太小，导致盒内大半空间是闲置的。而CCWDM的相邻信道利用平行光束在自由空间级联，而不是用光纤。没有了级联所用的光纤，CCWDM封装盒的尺寸可以极大地缩小。普通标准的4CH CWDM的尺寸为80×60×12 mm，</w:t>
      </w:r>
      <w:r>
        <w:rPr>
          <w:rFonts w:ascii="微软雅黑" w:eastAsia="微软雅黑" w:hAnsi="微软雅黑" w:cs="Arial" w:hint="eastAsia"/>
          <w:color w:val="333333"/>
          <w:sz w:val="21"/>
          <w:szCs w:val="21"/>
        </w:rPr>
        <w:t>鸿腾光电</w:t>
      </w:r>
      <w:r>
        <w:rPr>
          <w:rFonts w:ascii="微软雅黑" w:eastAsia="微软雅黑" w:hAnsi="微软雅黑" w:cs="Arial"/>
          <w:color w:val="333333"/>
          <w:sz w:val="21"/>
          <w:szCs w:val="21"/>
        </w:rPr>
        <w:t>的CCWDM模块尺寸50×27×7.7mm，仅为标准CWDM封装尺寸的1/4。可被广泛应用于高密度环境。</w:t>
      </w:r>
    </w:p>
    <w:p>
      <w:pPr>
        <w:pStyle w:val="a3"/>
        <w:shd w:val="clear" w:color="auto" w:fill="FFFFFF"/>
        <w:spacing w:before="0" w:beforeAutospacing="0" w:after="120" w:afterAutospacing="0"/>
        <w:rPr>
          <w:rFonts w:ascii="微软雅黑" w:eastAsia="微软雅黑" w:hAnsi="微软雅黑" w:cs="Arial"/>
          <w:color w:val="333333"/>
          <w:sz w:val="21"/>
          <w:szCs w:val="21"/>
        </w:rPr>
      </w:pPr>
      <w:r>
        <w:rPr>
          <w:rStyle w:val="a4"/>
          <w:rFonts w:ascii="微软雅黑" w:eastAsia="微软雅黑" w:hAnsi="微软雅黑" w:cs="Arial"/>
          <w:color w:val="333333"/>
          <w:sz w:val="21"/>
          <w:szCs w:val="21"/>
        </w:rPr>
        <w:t>2.插入损耗低</w:t>
      </w:r>
    </w:p>
    <w:p>
      <w:pPr>
        <w:pStyle w:val="a3"/>
        <w:shd w:val="clear" w:color="auto" w:fill="FFFFFF"/>
        <w:spacing w:before="0" w:beforeAutospacing="0" w:after="120" w:afterAutospacing="0"/>
        <w:rPr>
          <w:rFonts w:ascii="微软雅黑" w:eastAsia="微软雅黑" w:hAnsi="微软雅黑" w:cs="Arial"/>
          <w:color w:val="333333"/>
          <w:sz w:val="21"/>
          <w:szCs w:val="21"/>
        </w:rPr>
      </w:pPr>
      <w:r>
        <w:rPr>
          <w:rFonts w:ascii="微软雅黑" w:eastAsia="微软雅黑" w:hAnsi="微软雅黑" w:cs="Arial"/>
          <w:color w:val="333333"/>
          <w:sz w:val="21"/>
          <w:szCs w:val="21"/>
        </w:rPr>
        <w:t>由于CWDM和CCWDM采用的布局方式不同，封装方式不同，产生损耗差异的因素也有所不同。影响CWDM插入损耗的主要因素是准直器与准直器之间的耦合损耗和滤波器损耗。由于级联方式不同，CWDM采用的准直器数量是CCWDM的两倍，必然导致CWDM的损耗较大，特别是在信号数量大的时候。</w:t>
      </w:r>
    </w:p>
    <w:p>
      <w:pPr>
        <w:pStyle w:val="a3"/>
        <w:shd w:val="clear" w:color="auto" w:fill="FFFFFF"/>
        <w:spacing w:before="0" w:beforeAutospacing="0" w:after="120" w:afterAutospacing="0"/>
        <w:rPr>
          <w:rFonts w:ascii="微软雅黑" w:eastAsia="微软雅黑" w:hAnsi="微软雅黑" w:cs="Arial"/>
          <w:color w:val="333333"/>
          <w:sz w:val="21"/>
          <w:szCs w:val="21"/>
        </w:rPr>
      </w:pPr>
      <w:r>
        <w:rPr>
          <w:rStyle w:val="a4"/>
          <w:rFonts w:ascii="微软雅黑" w:eastAsia="微软雅黑" w:hAnsi="微软雅黑" w:cs="Arial"/>
          <w:color w:val="333333"/>
          <w:sz w:val="21"/>
          <w:szCs w:val="21"/>
        </w:rPr>
        <w:t>3.稳定性好</w:t>
      </w:r>
    </w:p>
    <w:p>
      <w:pPr>
        <w:pStyle w:val="a3"/>
        <w:shd w:val="clear" w:color="auto" w:fill="FFFFFF"/>
        <w:spacing w:before="0" w:beforeAutospacing="0" w:after="120" w:afterAutospacing="0"/>
        <w:rPr>
          <w:rFonts w:ascii="微软雅黑" w:eastAsia="微软雅黑" w:hAnsi="微软雅黑" w:cs="Arial"/>
          <w:color w:val="333333"/>
          <w:sz w:val="21"/>
          <w:szCs w:val="21"/>
        </w:rPr>
      </w:pPr>
      <w:r>
        <w:rPr>
          <w:rFonts w:ascii="微软雅黑" w:eastAsia="微软雅黑" w:hAnsi="微软雅黑" w:cs="Arial"/>
          <w:color w:val="333333"/>
          <w:sz w:val="21"/>
          <w:szCs w:val="21"/>
        </w:rPr>
        <w:t>小型CWDM器件对温度的敏感性要低于CWDM，因为其构造方式降低了反射光束的倾斜。CCWDM用粗糙的滤波器侧面进行连接，</w:t>
      </w:r>
      <w:proofErr w:type="gramStart"/>
      <w:r>
        <w:rPr>
          <w:rFonts w:ascii="微软雅黑" w:eastAsia="微软雅黑" w:hAnsi="微软雅黑" w:cs="Arial"/>
          <w:color w:val="333333"/>
          <w:sz w:val="21"/>
          <w:szCs w:val="21"/>
        </w:rPr>
        <w:t>因此键</w:t>
      </w:r>
      <w:proofErr w:type="gramEnd"/>
      <w:r>
        <w:rPr>
          <w:rFonts w:ascii="微软雅黑" w:eastAsia="微软雅黑" w:hAnsi="微软雅黑" w:cs="Arial"/>
          <w:color w:val="333333"/>
          <w:sz w:val="21"/>
          <w:szCs w:val="21"/>
        </w:rPr>
        <w:t>合力要比CWDM的大许多，这就有</w:t>
      </w:r>
      <w:r>
        <w:rPr>
          <w:rFonts w:ascii="微软雅黑" w:eastAsia="微软雅黑" w:hAnsi="微软雅黑" w:cs="Arial"/>
          <w:color w:val="333333"/>
          <w:sz w:val="21"/>
          <w:szCs w:val="21"/>
        </w:rPr>
        <w:lastRenderedPageBreak/>
        <w:t>效地将反射光束的倾斜降到了最低，而反射光束倾斜是导致器件TDL的最重要因素。如亿</w:t>
      </w:r>
      <w:hyperlink r:id="rId9" w:history="1">
        <w:r>
          <w:rPr>
            <w:rStyle w:val="a9"/>
            <w:rFonts w:ascii="微软雅黑" w:eastAsia="微软雅黑" w:hAnsi="微软雅黑" w:cs="Arial"/>
            <w:sz w:val="21"/>
            <w:szCs w:val="21"/>
          </w:rPr>
          <w:t>鸿腾</w:t>
        </w:r>
        <w:r>
          <w:rPr>
            <w:rStyle w:val="a9"/>
            <w:rFonts w:ascii="微软雅黑" w:eastAsia="微软雅黑" w:hAnsi="微软雅黑" w:cs="Arial" w:hint="eastAsia"/>
            <w:sz w:val="21"/>
            <w:szCs w:val="21"/>
          </w:rPr>
          <w:t>光电</w:t>
        </w:r>
        <w:r>
          <w:rPr>
            <w:rStyle w:val="a9"/>
            <w:rFonts w:ascii="微软雅黑" w:eastAsia="微软雅黑" w:hAnsi="微软雅黑" w:cs="Arial"/>
            <w:sz w:val="21"/>
            <w:szCs w:val="21"/>
          </w:rPr>
          <w:t>4CH CCWDM</w:t>
        </w:r>
      </w:hyperlink>
      <w:r>
        <w:rPr>
          <w:rFonts w:ascii="微软雅黑" w:eastAsia="微软雅黑" w:hAnsi="微软雅黑" w:cs="Arial"/>
          <w:color w:val="333333"/>
          <w:sz w:val="21"/>
          <w:szCs w:val="21"/>
        </w:rPr>
        <w:t>器件的工作温度范围在 -40</w:t>
      </w:r>
      <w:r>
        <w:rPr>
          <w:rFonts w:ascii="微软雅黑" w:eastAsia="微软雅黑" w:hAnsi="微软雅黑" w:cs="微软雅黑" w:hint="eastAsia"/>
          <w:color w:val="333333"/>
          <w:sz w:val="21"/>
          <w:szCs w:val="21"/>
        </w:rPr>
        <w:t>℃</w:t>
      </w:r>
      <w:r>
        <w:rPr>
          <w:rFonts w:ascii="微软雅黑" w:eastAsia="微软雅黑" w:hAnsi="微软雅黑" w:cs="Arial"/>
          <w:color w:val="333333"/>
          <w:sz w:val="21"/>
          <w:szCs w:val="21"/>
        </w:rPr>
        <w:t>~85</w:t>
      </w:r>
      <w:r>
        <w:rPr>
          <w:rFonts w:ascii="微软雅黑" w:eastAsia="微软雅黑" w:hAnsi="微软雅黑" w:cs="微软雅黑" w:hint="eastAsia"/>
          <w:color w:val="333333"/>
          <w:sz w:val="21"/>
          <w:szCs w:val="21"/>
        </w:rPr>
        <w:t>℃</w:t>
      </w:r>
      <w:r>
        <w:rPr>
          <w:rFonts w:ascii="微软雅黑" w:eastAsia="微软雅黑" w:hAnsi="微软雅黑" w:cs="Arial"/>
          <w:color w:val="333333"/>
          <w:sz w:val="21"/>
          <w:szCs w:val="21"/>
        </w:rPr>
        <w:t>，可以适应各种环境。</w:t>
      </w:r>
    </w:p>
    <w:p>
      <w:pPr>
        <w:pStyle w:val="a3"/>
        <w:shd w:val="clear" w:color="auto" w:fill="FFFFFF"/>
        <w:spacing w:before="0" w:beforeAutospacing="0" w:after="120" w:afterAutospacing="0"/>
        <w:rPr>
          <w:rFonts w:ascii="微软雅黑" w:eastAsia="微软雅黑" w:hAnsi="微软雅黑" w:cs="Arial"/>
          <w:color w:val="333333"/>
          <w:sz w:val="21"/>
          <w:szCs w:val="21"/>
        </w:rPr>
      </w:pPr>
      <w:r>
        <w:rPr>
          <w:rStyle w:val="a4"/>
          <w:rFonts w:ascii="微软雅黑" w:eastAsia="微软雅黑" w:hAnsi="微软雅黑" w:cs="Arial"/>
          <w:color w:val="333333"/>
          <w:sz w:val="21"/>
          <w:szCs w:val="21"/>
        </w:rPr>
        <w:t>4.可扩展性高</w:t>
      </w:r>
      <w:bookmarkStart w:id="0" w:name="_GoBack"/>
      <w:bookmarkEnd w:id="0"/>
    </w:p>
    <w:p>
      <w:pPr>
        <w:pStyle w:val="a3"/>
        <w:shd w:val="clear" w:color="auto" w:fill="FFFFFF"/>
        <w:spacing w:before="0" w:beforeAutospacing="0" w:after="120" w:afterAutospacing="0"/>
        <w:rPr>
          <w:rFonts w:ascii="微软雅黑" w:eastAsia="微软雅黑" w:hAnsi="微软雅黑" w:cs="Arial"/>
          <w:color w:val="333333"/>
          <w:sz w:val="21"/>
          <w:szCs w:val="21"/>
        </w:rPr>
      </w:pPr>
      <w:r>
        <w:rPr>
          <w:rFonts w:ascii="微软雅黑" w:eastAsia="微软雅黑" w:hAnsi="微软雅黑" w:cs="Arial"/>
          <w:color w:val="333333"/>
          <w:sz w:val="21"/>
          <w:szCs w:val="21"/>
        </w:rPr>
        <w:t>CCWDM有4/8/10通道，此外还有扩展端口通道，通过扩展端可以扩展更多通道。</w:t>
      </w:r>
    </w:p>
    <w:p>
      <w:pPr>
        <w:rPr>
          <w:rFonts w:ascii="微软雅黑" w:eastAsia="微软雅黑" w:hAnsi="微软雅黑" w:hint="eastAsia"/>
        </w:rPr>
      </w:pPr>
      <w:r>
        <w:rPr>
          <w:rFonts w:ascii="微软雅黑" w:eastAsia="微软雅黑" w:hAnsi="微软雅黑" w:cs="Arial"/>
          <w:color w:val="333333"/>
          <w:szCs w:val="21"/>
          <w:shd w:val="clear" w:color="auto" w:fill="FFFFFF"/>
        </w:rPr>
        <w:t>此外，与传统CWDM相比，CCWDM还具备温度稳定性高、可靠性高的特点。因其封装尺寸小，超低的光路损耗及温度等优异的性能，CCWDM模块广泛应用于波分复用系统、</w:t>
      </w:r>
      <w:proofErr w:type="gramStart"/>
      <w:r>
        <w:rPr>
          <w:rFonts w:ascii="微软雅黑" w:eastAsia="微软雅黑" w:hAnsi="微软雅黑" w:cs="Arial"/>
          <w:color w:val="333333"/>
          <w:szCs w:val="21"/>
          <w:shd w:val="clear" w:color="auto" w:fill="FFFFFF"/>
        </w:rPr>
        <w:t>无源光</w:t>
      </w:r>
      <w:proofErr w:type="gramEnd"/>
      <w:r>
        <w:rPr>
          <w:rFonts w:ascii="微软雅黑" w:eastAsia="微软雅黑" w:hAnsi="微软雅黑" w:cs="Arial"/>
          <w:color w:val="333333"/>
          <w:szCs w:val="21"/>
          <w:shd w:val="clear" w:color="auto" w:fill="FFFFFF"/>
        </w:rPr>
        <w:t>网络、广播有线电视网络等领域。</w:t>
      </w:r>
    </w:p>
    <w:sectPr>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7"/>
      <w:rPr>
        <w:rFonts w:hint="eastAsia"/>
        <w:sz w:val="24"/>
        <w:szCs w:val="24"/>
      </w:rPr>
    </w:pPr>
    <w:r>
      <w:rPr>
        <w:rFonts w:hint="eastAsia"/>
      </w:rPr>
      <w:t xml:space="preserve"> </w:t>
    </w:r>
    <w:r>
      <w:t xml:space="preserve">                                      </w:t>
    </w:r>
    <w:r>
      <w:rPr>
        <w:sz w:val="24"/>
        <w:szCs w:val="24"/>
      </w:rPr>
      <w:t>http://www.htotpo.com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jc w:val="both"/>
      <w:rPr>
        <w:rFonts w:hint="eastAsia"/>
      </w:rPr>
    </w:pPr>
    <w:r>
      <w:rPr>
        <w:rFonts w:hint="eastAsia"/>
        <w:noProof/>
      </w:rPr>
      <w:drawing>
        <wp:inline distT="0" distB="0" distL="0" distR="0">
          <wp:extent cx="565150" cy="367347"/>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565444" cy="367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6A1B48-BF4A-46B9-968A-8E503938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eastAsia="宋体" w:hAnsi="宋体" w:cs="宋体"/>
      <w:b/>
      <w:bCs/>
      <w:kern w:val="36"/>
      <w:sz w:val="48"/>
      <w:szCs w:val="48"/>
    </w:rPr>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basedOn w:val="a0"/>
    <w:link w:val="a7"/>
    <w:uiPriority w:val="99"/>
    <w:rPr>
      <w:sz w:val="18"/>
      <w:szCs w:val="18"/>
    </w:rPr>
  </w:style>
  <w:style w:type="character" w:styleId="a9">
    <w:name w:val="Hyperlink"/>
    <w:basedOn w:val="a0"/>
    <w:uiPriority w:val="99"/>
    <w:unhideWhenUsed/>
    <w:rPr>
      <w:color w:val="0563C1" w:themeColor="hyperlink"/>
      <w:u w:val="single"/>
    </w:rPr>
  </w:style>
  <w:style w:type="character" w:styleId="aa">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218">
      <w:bodyDiv w:val="1"/>
      <w:marLeft w:val="0"/>
      <w:marRight w:val="0"/>
      <w:marTop w:val="0"/>
      <w:marBottom w:val="0"/>
      <w:divBdr>
        <w:top w:val="none" w:sz="0" w:space="0" w:color="auto"/>
        <w:left w:val="none" w:sz="0" w:space="0" w:color="auto"/>
        <w:bottom w:val="none" w:sz="0" w:space="0" w:color="auto"/>
        <w:right w:val="none" w:sz="0" w:space="0" w:color="auto"/>
      </w:divBdr>
    </w:div>
    <w:div w:id="479929449">
      <w:bodyDiv w:val="1"/>
      <w:marLeft w:val="0"/>
      <w:marRight w:val="0"/>
      <w:marTop w:val="0"/>
      <w:marBottom w:val="0"/>
      <w:divBdr>
        <w:top w:val="none" w:sz="0" w:space="0" w:color="auto"/>
        <w:left w:val="none" w:sz="0" w:space="0" w:color="auto"/>
        <w:bottom w:val="none" w:sz="0" w:space="0" w:color="auto"/>
        <w:right w:val="none" w:sz="0" w:space="0" w:color="auto"/>
      </w:divBdr>
    </w:div>
    <w:div w:id="1487471223">
      <w:bodyDiv w:val="1"/>
      <w:marLeft w:val="0"/>
      <w:marRight w:val="0"/>
      <w:marTop w:val="0"/>
      <w:marBottom w:val="0"/>
      <w:divBdr>
        <w:top w:val="none" w:sz="0" w:space="0" w:color="auto"/>
        <w:left w:val="none" w:sz="0" w:space="0" w:color="auto"/>
        <w:bottom w:val="none" w:sz="0" w:space="0" w:color="auto"/>
        <w:right w:val="none" w:sz="0" w:space="0" w:color="auto"/>
      </w:divBdr>
    </w:div>
    <w:div w:id="20017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topto.com/acp_view.asp?id=43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topto.com/acp_view.asp?id=4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4</cp:revision>
  <dcterms:created xsi:type="dcterms:W3CDTF">2021-03-21T13:37:00Z</dcterms:created>
  <dcterms:modified xsi:type="dcterms:W3CDTF">2021-03-21T13:44:00Z</dcterms:modified>
</cp:coreProperties>
</file>